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0A109" w14:textId="694560E9" w:rsidR="00F84F2D" w:rsidRPr="00F84F2D" w:rsidRDefault="00F84F2D" w:rsidP="00F84F2D">
      <w:pPr>
        <w:spacing w:after="0" w:line="480" w:lineRule="atLeast"/>
        <w:outlineLvl w:val="1"/>
        <w:rPr>
          <w:rFonts w:ascii="Segoe UI Semilight" w:eastAsia="Times New Roman" w:hAnsi="Segoe UI Semilight" w:cs="Segoe UI Semilight"/>
          <w:b/>
          <w:bCs/>
          <w:color w:val="333333"/>
          <w:sz w:val="72"/>
          <w:szCs w:val="72"/>
        </w:rPr>
      </w:pPr>
      <w:bookmarkStart w:id="0" w:name="_GoBack"/>
      <w:r w:rsidRPr="00F84F2D">
        <w:rPr>
          <w:rFonts w:ascii="Segoe UI Semilight" w:eastAsia="Times New Roman" w:hAnsi="Segoe UI Semilight" w:cs="Segoe UI Semilight"/>
          <w:b/>
          <w:bCs/>
          <w:color w:val="333333"/>
          <w:sz w:val="72"/>
          <w:szCs w:val="72"/>
        </w:rPr>
        <w:t>I</w:t>
      </w:r>
      <w:r w:rsidRPr="00F84F2D">
        <w:rPr>
          <w:rFonts w:ascii="Segoe UI Semilight" w:eastAsia="Times New Roman" w:hAnsi="Segoe UI Semilight" w:cs="Segoe UI Semilight"/>
          <w:b/>
          <w:bCs/>
          <w:color w:val="333333"/>
          <w:sz w:val="72"/>
          <w:szCs w:val="72"/>
        </w:rPr>
        <w:t>ndiana</w:t>
      </w:r>
      <w:r>
        <w:rPr>
          <w:rFonts w:ascii="Segoe UI Semilight" w:eastAsia="Times New Roman" w:hAnsi="Segoe UI Semilight" w:cs="Segoe UI Semilight"/>
          <w:b/>
          <w:bCs/>
          <w:color w:val="333333"/>
          <w:sz w:val="72"/>
          <w:szCs w:val="72"/>
        </w:rPr>
        <w:t>’s Top Industries 2019</w:t>
      </w:r>
    </w:p>
    <w:bookmarkEnd w:id="0"/>
    <w:p w14:paraId="012D4F7E" w14:textId="77777777" w:rsidR="00F84F2D" w:rsidRDefault="00F84F2D" w:rsidP="00F84F2D">
      <w:pPr>
        <w:spacing w:after="0" w:line="480" w:lineRule="atLeast"/>
        <w:rPr>
          <w:rFonts w:ascii="Segoe UI Semilight" w:eastAsia="Times New Roman" w:hAnsi="Segoe UI Semilight" w:cs="Segoe UI Semilight"/>
          <w:color w:val="333333"/>
          <w:sz w:val="27"/>
          <w:szCs w:val="27"/>
        </w:rPr>
      </w:pPr>
    </w:p>
    <w:p w14:paraId="087EAE50" w14:textId="11C301EB" w:rsidR="00F84F2D" w:rsidRPr="00F84F2D" w:rsidRDefault="00F84F2D" w:rsidP="00F84F2D">
      <w:pPr>
        <w:spacing w:after="0" w:line="480" w:lineRule="atLeast"/>
        <w:rPr>
          <w:rFonts w:ascii="Segoe UI Semilight" w:eastAsia="Times New Roman" w:hAnsi="Segoe UI Semilight" w:cs="Segoe UI Semilight"/>
          <w:sz w:val="27"/>
          <w:szCs w:val="27"/>
        </w:rPr>
      </w:pPr>
      <w:r w:rsidRPr="00F84F2D">
        <w:rPr>
          <w:rFonts w:ascii="Segoe UI Semilight" w:eastAsia="Times New Roman" w:hAnsi="Segoe UI Semilight" w:cs="Segoe UI Semilight"/>
          <w:sz w:val="27"/>
          <w:szCs w:val="27"/>
        </w:rPr>
        <w:t>- #1. Manufacturing ($100.7 billion, #6 among all states)</w:t>
      </w:r>
      <w:r w:rsidRPr="00F84F2D">
        <w:rPr>
          <w:rFonts w:ascii="Segoe UI Semilight" w:eastAsia="Times New Roman" w:hAnsi="Segoe UI Semilight" w:cs="Segoe UI Semilight"/>
          <w:sz w:val="27"/>
          <w:szCs w:val="27"/>
        </w:rPr>
        <w:br/>
        <w:t>- #2. Real estate and rental and leasing ($36.3 billion, #23)</w:t>
      </w:r>
      <w:r w:rsidRPr="00F84F2D">
        <w:rPr>
          <w:rFonts w:ascii="Segoe UI Semilight" w:eastAsia="Times New Roman" w:hAnsi="Segoe UI Semilight" w:cs="Segoe UI Semilight"/>
          <w:sz w:val="27"/>
          <w:szCs w:val="27"/>
        </w:rPr>
        <w:br/>
        <w:t>- #3. Educational services, health care, and social assistance ($35 billion, #18)</w:t>
      </w:r>
      <w:r w:rsidRPr="00F84F2D">
        <w:rPr>
          <w:rFonts w:ascii="Segoe UI Semilight" w:eastAsia="Times New Roman" w:hAnsi="Segoe UI Semilight" w:cs="Segoe UI Semilight"/>
          <w:sz w:val="27"/>
          <w:szCs w:val="27"/>
        </w:rPr>
        <w:br/>
        <w:t>- #4. Professional and business services ($31.7 billion, #23)</w:t>
      </w:r>
      <w:r w:rsidRPr="00F84F2D">
        <w:rPr>
          <w:rFonts w:ascii="Segoe UI Semilight" w:eastAsia="Times New Roman" w:hAnsi="Segoe UI Semilight" w:cs="Segoe UI Semilight"/>
          <w:sz w:val="27"/>
          <w:szCs w:val="27"/>
        </w:rPr>
        <w:br/>
        <w:t>- #5. Finance and insurance ($21.2 billion, #25)</w:t>
      </w:r>
      <w:r w:rsidRPr="00F84F2D">
        <w:rPr>
          <w:rFonts w:ascii="Segoe UI Semilight" w:eastAsia="Times New Roman" w:hAnsi="Segoe UI Semilight" w:cs="Segoe UI Semilight"/>
          <w:sz w:val="27"/>
          <w:szCs w:val="27"/>
        </w:rPr>
        <w:br/>
        <w:t>- #6. Wholesale trade ($20.6 billion, #19)</w:t>
      </w:r>
      <w:r w:rsidRPr="00F84F2D">
        <w:rPr>
          <w:rFonts w:ascii="Segoe UI Semilight" w:eastAsia="Times New Roman" w:hAnsi="Segoe UI Semilight" w:cs="Segoe UI Semilight"/>
          <w:sz w:val="27"/>
          <w:szCs w:val="27"/>
        </w:rPr>
        <w:br/>
        <w:t>- #7. Retail trade ($20.1 billion, #17)</w:t>
      </w:r>
      <w:r w:rsidRPr="00F84F2D">
        <w:rPr>
          <w:rFonts w:ascii="Segoe UI Semilight" w:eastAsia="Times New Roman" w:hAnsi="Segoe UI Semilight" w:cs="Segoe UI Semilight"/>
          <w:sz w:val="27"/>
          <w:szCs w:val="27"/>
        </w:rPr>
        <w:br/>
        <w:t>- #8. Construction ($14.1 billion, #19)</w:t>
      </w:r>
      <w:r w:rsidRPr="00F84F2D">
        <w:rPr>
          <w:rFonts w:ascii="Segoe UI Semilight" w:eastAsia="Times New Roman" w:hAnsi="Segoe UI Semilight" w:cs="Segoe UI Semilight"/>
          <w:sz w:val="27"/>
          <w:szCs w:val="27"/>
        </w:rPr>
        <w:br/>
        <w:t>- #9. Arts, entertainment, recreation, accommodation, and food services ($13.5 billion, #20)</w:t>
      </w:r>
      <w:r w:rsidRPr="00F84F2D">
        <w:rPr>
          <w:rFonts w:ascii="Segoe UI Semilight" w:eastAsia="Times New Roman" w:hAnsi="Segoe UI Semilight" w:cs="Segoe UI Semilight"/>
          <w:sz w:val="27"/>
          <w:szCs w:val="27"/>
        </w:rPr>
        <w:br/>
        <w:t>- #10. Transportation and warehousing ($13.2 billion, #17)</w:t>
      </w:r>
    </w:p>
    <w:p w14:paraId="78625C19" w14:textId="77777777" w:rsidR="00F84F2D" w:rsidRPr="00F84F2D" w:rsidRDefault="00F84F2D" w:rsidP="00F84F2D">
      <w:pPr>
        <w:spacing w:after="75" w:line="480" w:lineRule="atLeast"/>
        <w:rPr>
          <w:rFonts w:ascii="Segoe UI Semilight" w:eastAsia="Times New Roman" w:hAnsi="Segoe UI Semilight" w:cs="Segoe UI Semilight"/>
          <w:sz w:val="27"/>
          <w:szCs w:val="27"/>
        </w:rPr>
      </w:pPr>
    </w:p>
    <w:p w14:paraId="7EF1F6F2" w14:textId="424F5450" w:rsidR="00F84F2D" w:rsidRPr="00F84F2D" w:rsidRDefault="00F84F2D" w:rsidP="00F84F2D">
      <w:pPr>
        <w:spacing w:after="75" w:line="480" w:lineRule="atLeast"/>
        <w:rPr>
          <w:rFonts w:ascii="Segoe UI Semilight" w:eastAsia="Times New Roman" w:hAnsi="Segoe UI Semilight" w:cs="Segoe UI Semilight"/>
          <w:sz w:val="27"/>
          <w:szCs w:val="27"/>
        </w:rPr>
      </w:pPr>
      <w:r w:rsidRPr="00F84F2D">
        <w:rPr>
          <w:rFonts w:ascii="Segoe UI Semilight" w:eastAsia="Times New Roman" w:hAnsi="Segoe UI Semilight" w:cs="Segoe UI Semilight"/>
          <w:sz w:val="27"/>
          <w:szCs w:val="27"/>
        </w:rPr>
        <w:t xml:space="preserve">The top industry in the Hoosier State is manufacturing, which contributes more gross product to Indiana than most other states. Indiana is a </w:t>
      </w:r>
      <w:hyperlink r:id="rId4" w:tgtFrame="_blank" w:history="1">
        <w:r w:rsidRPr="00F84F2D">
          <w:rPr>
            <w:rFonts w:ascii="Segoe UI Semilight" w:eastAsia="Times New Roman" w:hAnsi="Segoe UI Semilight" w:cs="Segoe UI Semilight"/>
            <w:sz w:val="27"/>
            <w:szCs w:val="27"/>
            <w:u w:val="single"/>
          </w:rPr>
          <w:t>leading manufacturer of transportation equipment</w:t>
        </w:r>
      </w:hyperlink>
      <w:r w:rsidRPr="00F84F2D">
        <w:rPr>
          <w:rFonts w:ascii="Segoe UI Semilight" w:eastAsia="Times New Roman" w:hAnsi="Segoe UI Semilight" w:cs="Segoe UI Semilight"/>
          <w:sz w:val="27"/>
          <w:szCs w:val="27"/>
        </w:rPr>
        <w:t xml:space="preserve"> and houses a number of automobile plants that assemble cars, motor vehicle parts, and truck and bus bodies. However, the state generates most of its revenue through the service industry, which is mostly comprised of wholesale and retail trade.</w:t>
      </w:r>
    </w:p>
    <w:p w14:paraId="239B917C" w14:textId="77777777" w:rsidR="00930A07" w:rsidRPr="00F84F2D" w:rsidRDefault="00930A07">
      <w:pPr>
        <w:rPr>
          <w:rFonts w:ascii="Segoe UI Semilight" w:hAnsi="Segoe UI Semilight" w:cs="Segoe UI Semilight"/>
        </w:rPr>
      </w:pPr>
    </w:p>
    <w:sectPr w:rsidR="00930A07" w:rsidRPr="00F84F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F2D"/>
    <w:rsid w:val="00930A07"/>
    <w:rsid w:val="00F84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BDDCB"/>
  <w15:chartTrackingRefBased/>
  <w15:docId w15:val="{305B7938-5FC0-488F-8BED-F5BE78D51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2537068">
      <w:bodyDiv w:val="1"/>
      <w:marLeft w:val="0"/>
      <w:marRight w:val="0"/>
      <w:marTop w:val="0"/>
      <w:marBottom w:val="0"/>
      <w:divBdr>
        <w:top w:val="none" w:sz="0" w:space="0" w:color="auto"/>
        <w:left w:val="none" w:sz="0" w:space="0" w:color="auto"/>
        <w:bottom w:val="none" w:sz="0" w:space="0" w:color="auto"/>
        <w:right w:val="none" w:sz="0" w:space="0" w:color="auto"/>
      </w:divBdr>
      <w:divsChild>
        <w:div w:id="198515942">
          <w:marLeft w:val="0"/>
          <w:marRight w:val="0"/>
          <w:marTop w:val="0"/>
          <w:marBottom w:val="0"/>
          <w:divBdr>
            <w:top w:val="none" w:sz="0" w:space="0" w:color="auto"/>
            <w:left w:val="none" w:sz="0" w:space="0" w:color="auto"/>
            <w:bottom w:val="none" w:sz="0" w:space="0" w:color="auto"/>
            <w:right w:val="none" w:sz="0" w:space="0" w:color="auto"/>
          </w:divBdr>
          <w:divsChild>
            <w:div w:id="15040794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etstate.com/economy/in_economy.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168</Words>
  <Characters>962</Characters>
  <Application>Microsoft Office Word</Application>
  <DocSecurity>0</DocSecurity>
  <Lines>8</Lines>
  <Paragraphs>2</Paragraphs>
  <ScaleCrop>false</ScaleCrop>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Deno Rousopoulos</dc:creator>
  <cp:keywords/>
  <dc:description/>
  <cp:lastModifiedBy>Deno Rousopoulos</cp:lastModifiedBy>
  <cp:revision>2</cp:revision>
  <cp:lastPrinted>2019-12-18T16:34:00Z</cp:lastPrinted>
  <dcterms:created xsi:type="dcterms:W3CDTF">2019-12-18T16:29:00Z</dcterms:created>
  <dcterms:modified xsi:type="dcterms:W3CDTF">2019-12-18T16:34:00Z</dcterms:modified>
</cp:coreProperties>
</file>